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097" w:rsidRPr="00274097" w:rsidRDefault="00274097" w:rsidP="00274097">
      <w:pPr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  <w:bookmarkStart w:id="0" w:name="_GoBack"/>
      <w:bookmarkEnd w:id="0"/>
      <w:r w:rsidRPr="00274097">
        <w:rPr>
          <w:rFonts w:ascii="Arial" w:hAnsi="Arial" w:cs="Arial"/>
          <w:b/>
          <w:bCs/>
          <w:color w:val="FF0000"/>
          <w:sz w:val="24"/>
          <w:szCs w:val="24"/>
        </w:rPr>
        <w:t>MINIMUM TIME REQUIREMENT FOR CREDITABLE PUPIL ATTENDANCE DAYS</w:t>
      </w:r>
    </w:p>
    <w:p w:rsidR="00A310F7" w:rsidRDefault="00F1090B" w:rsidP="00A310F7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F1090B">
        <w:rPr>
          <w:rFonts w:ascii="Arial" w:hAnsi="Arial" w:cs="Arial"/>
          <w:b/>
          <w:bCs/>
          <w:sz w:val="24"/>
          <w:szCs w:val="24"/>
        </w:rPr>
        <w:t>What constitutes a full-day of student attendance?</w:t>
      </w:r>
    </w:p>
    <w:p w:rsidR="00F1090B" w:rsidRPr="00A310F7" w:rsidRDefault="00F1090B" w:rsidP="00A310F7">
      <w:pPr>
        <w:spacing w:line="240" w:lineRule="auto"/>
        <w:ind w:left="540"/>
        <w:rPr>
          <w:rFonts w:ascii="Arial" w:hAnsi="Arial" w:cs="Arial"/>
          <w:b/>
          <w:bCs/>
          <w:sz w:val="24"/>
          <w:szCs w:val="24"/>
        </w:rPr>
      </w:pPr>
      <w:r w:rsidRPr="00F1090B">
        <w:rPr>
          <w:rFonts w:ascii="Arial" w:hAnsi="Arial" w:cs="Arial"/>
          <w:sz w:val="24"/>
          <w:szCs w:val="24"/>
        </w:rPr>
        <w:t>A full-day of attendance for students in full-day Kindergarten or 1st grade must be four clock hours (240 minutes) of instruction or more.</w:t>
      </w:r>
    </w:p>
    <w:p w:rsidR="00F1090B" w:rsidRPr="00F1090B" w:rsidRDefault="00F1090B" w:rsidP="00A310F7">
      <w:pPr>
        <w:pStyle w:val="Default"/>
        <w:ind w:left="540"/>
        <w:rPr>
          <w:rFonts w:ascii="Arial" w:hAnsi="Arial" w:cs="Arial"/>
        </w:rPr>
      </w:pPr>
      <w:r w:rsidRPr="00F1090B">
        <w:rPr>
          <w:rFonts w:ascii="Arial" w:hAnsi="Arial" w:cs="Arial"/>
        </w:rPr>
        <w:t>A full-day of attendance for students in grades 2</w:t>
      </w:r>
      <w:proofErr w:type="spellStart"/>
      <w:r w:rsidRPr="00F1090B">
        <w:rPr>
          <w:rFonts w:ascii="Arial" w:hAnsi="Arial" w:cs="Arial"/>
          <w:position w:val="10"/>
          <w:vertAlign w:val="superscript"/>
        </w:rPr>
        <w:t>nd</w:t>
      </w:r>
      <w:proofErr w:type="spellEnd"/>
      <w:r w:rsidRPr="00F1090B">
        <w:rPr>
          <w:rFonts w:ascii="Arial" w:hAnsi="Arial" w:cs="Arial"/>
          <w:position w:val="10"/>
          <w:vertAlign w:val="superscript"/>
        </w:rPr>
        <w:t xml:space="preserve"> </w:t>
      </w:r>
      <w:r w:rsidRPr="00F1090B">
        <w:rPr>
          <w:rFonts w:ascii="Arial" w:hAnsi="Arial" w:cs="Arial"/>
        </w:rPr>
        <w:t xml:space="preserve">through 12, must be a minimum of five clock hours (300 minutes) of instruction under the direct supervision of: </w:t>
      </w:r>
    </w:p>
    <w:p w:rsidR="00F1090B" w:rsidRPr="00F1090B" w:rsidRDefault="00F1090B" w:rsidP="00A310F7">
      <w:pPr>
        <w:pStyle w:val="Default"/>
        <w:ind w:left="1080" w:hanging="360"/>
        <w:rPr>
          <w:rFonts w:ascii="Arial" w:hAnsi="Arial" w:cs="Arial"/>
        </w:rPr>
      </w:pPr>
      <w:r w:rsidRPr="00F1090B">
        <w:rPr>
          <w:rFonts w:ascii="Arial" w:hAnsi="Arial" w:cs="Arial"/>
        </w:rPr>
        <w:t>(</w:t>
      </w:r>
      <w:proofErr w:type="spellStart"/>
      <w:r w:rsidRPr="00F1090B">
        <w:rPr>
          <w:rFonts w:ascii="Arial" w:hAnsi="Arial" w:cs="Arial"/>
        </w:rPr>
        <w:t>i</w:t>
      </w:r>
      <w:proofErr w:type="spellEnd"/>
      <w:r w:rsidRPr="00F1090B">
        <w:rPr>
          <w:rFonts w:ascii="Arial" w:hAnsi="Arial" w:cs="Arial"/>
        </w:rPr>
        <w:t xml:space="preserve">) a certified teacher, or </w:t>
      </w:r>
    </w:p>
    <w:p w:rsidR="00F1090B" w:rsidRPr="00274097" w:rsidRDefault="00F1090B" w:rsidP="00A310F7">
      <w:pPr>
        <w:pStyle w:val="Default"/>
        <w:ind w:left="1080" w:hanging="360"/>
        <w:rPr>
          <w:rFonts w:ascii="Arial" w:hAnsi="Arial" w:cs="Arial"/>
        </w:rPr>
      </w:pPr>
      <w:r w:rsidRPr="00F1090B">
        <w:rPr>
          <w:rFonts w:ascii="Arial" w:hAnsi="Arial" w:cs="Arial"/>
        </w:rPr>
        <w:t xml:space="preserve">(ii) non-teaching/volunteer personnel when engaging in non-teaching duties and supervising those instances specified in Section 10-22.34(a) and Section 34-18. </w:t>
      </w:r>
    </w:p>
    <w:p w:rsidR="00F1090B" w:rsidRPr="00F1090B" w:rsidRDefault="00F1090B" w:rsidP="00A310F7">
      <w:pPr>
        <w:pStyle w:val="Default"/>
        <w:ind w:left="540"/>
        <w:rPr>
          <w:rFonts w:ascii="Arial" w:hAnsi="Arial" w:cs="Arial"/>
          <w:sz w:val="20"/>
          <w:szCs w:val="20"/>
        </w:rPr>
      </w:pPr>
      <w:r w:rsidRPr="00F1090B">
        <w:rPr>
          <w:rFonts w:ascii="Arial" w:hAnsi="Arial" w:cs="Arial"/>
          <w:sz w:val="20"/>
          <w:szCs w:val="20"/>
        </w:rPr>
        <w:t xml:space="preserve">Statutory Citations: 105 ILCS 5/18-8.05(F)(1), (F)(2)(b), 5/18-12 and 5/10-22.34 </w:t>
      </w:r>
    </w:p>
    <w:p w:rsidR="00F1090B" w:rsidRPr="00F1090B" w:rsidRDefault="00F1090B" w:rsidP="00A310F7">
      <w:pPr>
        <w:pStyle w:val="Default"/>
        <w:ind w:left="540"/>
        <w:rPr>
          <w:rFonts w:ascii="Arial" w:hAnsi="Arial" w:cs="Arial"/>
          <w:sz w:val="20"/>
          <w:szCs w:val="20"/>
        </w:rPr>
      </w:pPr>
      <w:r w:rsidRPr="00F1090B">
        <w:rPr>
          <w:rFonts w:ascii="Arial" w:hAnsi="Arial" w:cs="Arial"/>
          <w:sz w:val="20"/>
          <w:szCs w:val="20"/>
        </w:rPr>
        <w:t xml:space="preserve">Administrative Rule: 23 Ill. Admin. Code Part 1.420(f)(4)(B) </w:t>
      </w:r>
    </w:p>
    <w:p w:rsidR="00F1090B" w:rsidRDefault="00F1090B" w:rsidP="00A310F7">
      <w:pPr>
        <w:pStyle w:val="Default"/>
        <w:ind w:left="540"/>
        <w:rPr>
          <w:sz w:val="23"/>
          <w:szCs w:val="23"/>
        </w:rPr>
      </w:pPr>
    </w:p>
    <w:p w:rsidR="00F1090B" w:rsidRPr="00F1090B" w:rsidRDefault="00F1090B" w:rsidP="00A310F7">
      <w:pPr>
        <w:pStyle w:val="Default"/>
        <w:rPr>
          <w:rFonts w:ascii="Arial" w:hAnsi="Arial" w:cs="Arial"/>
        </w:rPr>
      </w:pPr>
      <w:r w:rsidRPr="00F1090B">
        <w:rPr>
          <w:rFonts w:ascii="Arial" w:hAnsi="Arial" w:cs="Arial"/>
          <w:b/>
          <w:bCs/>
        </w:rPr>
        <w:t xml:space="preserve">What constitutes a half-day of student attendance? </w:t>
      </w:r>
    </w:p>
    <w:p w:rsidR="00F1090B" w:rsidRPr="00F1090B" w:rsidRDefault="00F1090B" w:rsidP="00A310F7">
      <w:pPr>
        <w:pStyle w:val="Default"/>
        <w:ind w:left="540"/>
        <w:rPr>
          <w:rFonts w:ascii="Arial" w:hAnsi="Arial" w:cs="Arial"/>
        </w:rPr>
      </w:pPr>
      <w:r w:rsidRPr="00F1090B">
        <w:rPr>
          <w:rFonts w:ascii="Arial" w:hAnsi="Arial" w:cs="Arial"/>
        </w:rPr>
        <w:t>On a regular school day, students in grades 2</w:t>
      </w:r>
      <w:proofErr w:type="spellStart"/>
      <w:r w:rsidRPr="00F1090B">
        <w:rPr>
          <w:rFonts w:ascii="Arial" w:hAnsi="Arial" w:cs="Arial"/>
          <w:position w:val="10"/>
          <w:vertAlign w:val="superscript"/>
        </w:rPr>
        <w:t>nd</w:t>
      </w:r>
      <w:proofErr w:type="spellEnd"/>
      <w:r w:rsidRPr="00F1090B">
        <w:rPr>
          <w:rFonts w:ascii="Arial" w:hAnsi="Arial" w:cs="Arial"/>
          <w:position w:val="10"/>
          <w:vertAlign w:val="superscript"/>
        </w:rPr>
        <w:t xml:space="preserve"> </w:t>
      </w:r>
      <w:r w:rsidRPr="00F1090B">
        <w:rPr>
          <w:rFonts w:ascii="Arial" w:hAnsi="Arial" w:cs="Arial"/>
        </w:rPr>
        <w:t>through 12 that receive less than 300 minutes of instruction but at least 150 minutes of instruction can be claimed for a half-day of attendance. Students in grades 2</w:t>
      </w:r>
      <w:proofErr w:type="spellStart"/>
      <w:r w:rsidRPr="00F1090B">
        <w:rPr>
          <w:rFonts w:ascii="Arial" w:hAnsi="Arial" w:cs="Arial"/>
          <w:position w:val="10"/>
          <w:vertAlign w:val="superscript"/>
        </w:rPr>
        <w:t>nd</w:t>
      </w:r>
      <w:proofErr w:type="spellEnd"/>
      <w:r w:rsidRPr="00F1090B">
        <w:rPr>
          <w:rFonts w:ascii="Arial" w:hAnsi="Arial" w:cs="Arial"/>
          <w:position w:val="10"/>
          <w:vertAlign w:val="superscript"/>
        </w:rPr>
        <w:t xml:space="preserve"> </w:t>
      </w:r>
      <w:r w:rsidRPr="00F1090B">
        <w:rPr>
          <w:rFonts w:ascii="Arial" w:hAnsi="Arial" w:cs="Arial"/>
        </w:rPr>
        <w:t xml:space="preserve">through 12 that are not in attendance for at least 150 minutes of instruction cannot be claimed. </w:t>
      </w:r>
    </w:p>
    <w:p w:rsidR="00F1090B" w:rsidRPr="00F1090B" w:rsidRDefault="00F1090B" w:rsidP="00274097">
      <w:pPr>
        <w:pStyle w:val="Default"/>
        <w:ind w:left="540"/>
        <w:jc w:val="both"/>
        <w:rPr>
          <w:rFonts w:ascii="Arial" w:hAnsi="Arial" w:cs="Arial"/>
        </w:rPr>
      </w:pPr>
      <w:r w:rsidRPr="00F1090B">
        <w:rPr>
          <w:rFonts w:ascii="Arial" w:hAnsi="Arial" w:cs="Arial"/>
        </w:rPr>
        <w:t>On a regular school day, students in full-day Kindergarten or 1</w:t>
      </w:r>
      <w:proofErr w:type="spellStart"/>
      <w:r w:rsidRPr="00F1090B">
        <w:rPr>
          <w:rFonts w:ascii="Arial" w:hAnsi="Arial" w:cs="Arial"/>
          <w:position w:val="10"/>
          <w:vertAlign w:val="superscript"/>
        </w:rPr>
        <w:t>st</w:t>
      </w:r>
      <w:proofErr w:type="spellEnd"/>
      <w:r w:rsidRPr="00F1090B">
        <w:rPr>
          <w:rFonts w:ascii="Arial" w:hAnsi="Arial" w:cs="Arial"/>
          <w:position w:val="10"/>
          <w:vertAlign w:val="superscript"/>
        </w:rPr>
        <w:t xml:space="preserve"> </w:t>
      </w:r>
      <w:r w:rsidRPr="00F1090B">
        <w:rPr>
          <w:rFonts w:ascii="Arial" w:hAnsi="Arial" w:cs="Arial"/>
        </w:rPr>
        <w:t>grade that receive less than 240 minutes of instruction but at least 120 minutes of instruction can be claimed for a half-day of attendance. Students who are in Kindergarten or 1</w:t>
      </w:r>
      <w:proofErr w:type="spellStart"/>
      <w:r w:rsidRPr="00F1090B">
        <w:rPr>
          <w:rFonts w:ascii="Arial" w:hAnsi="Arial" w:cs="Arial"/>
          <w:position w:val="10"/>
          <w:vertAlign w:val="superscript"/>
        </w:rPr>
        <w:t>st</w:t>
      </w:r>
      <w:proofErr w:type="spellEnd"/>
      <w:r w:rsidRPr="00F1090B">
        <w:rPr>
          <w:rFonts w:ascii="Arial" w:hAnsi="Arial" w:cs="Arial"/>
          <w:position w:val="10"/>
          <w:vertAlign w:val="superscript"/>
        </w:rPr>
        <w:t xml:space="preserve"> </w:t>
      </w:r>
      <w:r w:rsidRPr="00F1090B">
        <w:rPr>
          <w:rFonts w:ascii="Arial" w:hAnsi="Arial" w:cs="Arial"/>
        </w:rPr>
        <w:t xml:space="preserve">grade and are not in attendance for at least 120 minutes of instruction cannot be claimed. </w:t>
      </w:r>
    </w:p>
    <w:p w:rsidR="00F1090B" w:rsidRPr="00F1090B" w:rsidRDefault="00F1090B" w:rsidP="00F1090B">
      <w:pPr>
        <w:pStyle w:val="Default"/>
        <w:ind w:left="540"/>
        <w:jc w:val="both"/>
        <w:rPr>
          <w:rFonts w:ascii="Arial" w:hAnsi="Arial" w:cs="Arial"/>
          <w:sz w:val="20"/>
          <w:szCs w:val="20"/>
        </w:rPr>
      </w:pPr>
      <w:r w:rsidRPr="00F1090B">
        <w:rPr>
          <w:rFonts w:ascii="Arial" w:hAnsi="Arial" w:cs="Arial"/>
          <w:sz w:val="20"/>
          <w:szCs w:val="20"/>
        </w:rPr>
        <w:t xml:space="preserve">Statutory Citations: 105 ILCS 5/18-8.05(F)(2)(f),(g) and (h) </w:t>
      </w:r>
    </w:p>
    <w:p w:rsidR="00F1090B" w:rsidRPr="00F1090B" w:rsidRDefault="00F1090B" w:rsidP="00F1090B">
      <w:pPr>
        <w:pStyle w:val="Default"/>
        <w:ind w:left="540"/>
        <w:jc w:val="both"/>
        <w:rPr>
          <w:rFonts w:ascii="Arial" w:hAnsi="Arial" w:cs="Arial"/>
          <w:sz w:val="20"/>
          <w:szCs w:val="20"/>
        </w:rPr>
      </w:pPr>
      <w:r w:rsidRPr="00F1090B">
        <w:rPr>
          <w:rFonts w:ascii="Arial" w:hAnsi="Arial" w:cs="Arial"/>
          <w:sz w:val="20"/>
          <w:szCs w:val="20"/>
        </w:rPr>
        <w:t xml:space="preserve">Administrative Rule: 23 Ill. Admin. Code Part 1.420(f)(4)(A) </w:t>
      </w:r>
    </w:p>
    <w:p w:rsidR="00F1090B" w:rsidRPr="00F1090B" w:rsidRDefault="00F1090B" w:rsidP="00F1090B">
      <w:pPr>
        <w:pStyle w:val="Default"/>
        <w:ind w:left="540"/>
        <w:jc w:val="both"/>
        <w:rPr>
          <w:rFonts w:ascii="Arial" w:hAnsi="Arial" w:cs="Arial"/>
          <w:sz w:val="20"/>
          <w:szCs w:val="20"/>
        </w:rPr>
      </w:pPr>
    </w:p>
    <w:p w:rsidR="00F1090B" w:rsidRPr="00F1090B" w:rsidRDefault="00F1090B" w:rsidP="00F1090B">
      <w:pPr>
        <w:pStyle w:val="Default"/>
        <w:ind w:left="540"/>
        <w:jc w:val="both"/>
        <w:rPr>
          <w:rFonts w:ascii="Arial" w:hAnsi="Arial" w:cs="Arial"/>
        </w:rPr>
      </w:pPr>
    </w:p>
    <w:p w:rsidR="00F1090B" w:rsidRPr="00F1090B" w:rsidRDefault="00F1090B" w:rsidP="00F1090B">
      <w:pPr>
        <w:pStyle w:val="Default"/>
        <w:jc w:val="both"/>
        <w:rPr>
          <w:rFonts w:ascii="Arial" w:hAnsi="Arial" w:cs="Arial"/>
          <w:b/>
          <w:bCs/>
        </w:rPr>
      </w:pPr>
      <w:r w:rsidRPr="00F1090B">
        <w:rPr>
          <w:rFonts w:ascii="Arial" w:hAnsi="Arial" w:cs="Arial"/>
          <w:b/>
          <w:bCs/>
        </w:rPr>
        <w:t xml:space="preserve">Can study halls count toward the 300 minute requirement? </w:t>
      </w:r>
    </w:p>
    <w:p w:rsidR="00F1090B" w:rsidRPr="00274097" w:rsidRDefault="00F1090B" w:rsidP="00274097">
      <w:pPr>
        <w:pStyle w:val="Default"/>
        <w:ind w:left="540"/>
        <w:jc w:val="both"/>
        <w:rPr>
          <w:rFonts w:ascii="Arial" w:hAnsi="Arial" w:cs="Arial"/>
        </w:rPr>
      </w:pPr>
      <w:r w:rsidRPr="00F1090B">
        <w:rPr>
          <w:rFonts w:ascii="Arial" w:hAnsi="Arial" w:cs="Arial"/>
        </w:rPr>
        <w:t>Yes. The study hall must be supervised by a certified or non-certified personnel in order to be counted to</w:t>
      </w:r>
      <w:r w:rsidR="00274097">
        <w:rPr>
          <w:rFonts w:ascii="Arial" w:hAnsi="Arial" w:cs="Arial"/>
        </w:rPr>
        <w:t xml:space="preserve">ward the required 300 minutes. </w:t>
      </w:r>
    </w:p>
    <w:p w:rsidR="00F1090B" w:rsidRDefault="00F1090B" w:rsidP="00F1090B">
      <w:pPr>
        <w:pStyle w:val="Default"/>
        <w:ind w:left="540"/>
        <w:jc w:val="both"/>
        <w:rPr>
          <w:rFonts w:ascii="Arial" w:hAnsi="Arial" w:cs="Arial"/>
          <w:sz w:val="20"/>
          <w:szCs w:val="20"/>
        </w:rPr>
      </w:pPr>
      <w:r w:rsidRPr="00F1090B">
        <w:rPr>
          <w:rFonts w:ascii="Arial" w:hAnsi="Arial" w:cs="Arial"/>
          <w:sz w:val="20"/>
          <w:szCs w:val="20"/>
        </w:rPr>
        <w:t xml:space="preserve">Statutory Citations: 105 ILCS 5/10-22.34(a)(2) and 5/34-18(10)(ii) </w:t>
      </w:r>
    </w:p>
    <w:p w:rsidR="00F1090B" w:rsidRPr="00F1090B" w:rsidRDefault="00F1090B" w:rsidP="00F1090B">
      <w:pPr>
        <w:pStyle w:val="Default"/>
        <w:ind w:left="540"/>
        <w:jc w:val="both"/>
        <w:rPr>
          <w:rFonts w:ascii="Arial" w:hAnsi="Arial" w:cs="Arial"/>
          <w:sz w:val="20"/>
          <w:szCs w:val="20"/>
        </w:rPr>
      </w:pPr>
    </w:p>
    <w:p w:rsidR="00F1090B" w:rsidRPr="00F1090B" w:rsidRDefault="00F1090B" w:rsidP="00F1090B">
      <w:pPr>
        <w:pStyle w:val="Default"/>
        <w:jc w:val="both"/>
        <w:rPr>
          <w:rFonts w:ascii="Arial" w:hAnsi="Arial" w:cs="Arial"/>
          <w:b/>
          <w:bCs/>
        </w:rPr>
      </w:pPr>
      <w:r w:rsidRPr="00F1090B">
        <w:rPr>
          <w:rFonts w:ascii="Arial" w:hAnsi="Arial" w:cs="Arial"/>
          <w:b/>
          <w:bCs/>
        </w:rPr>
        <w:t xml:space="preserve">Can lunch hours count toward the 300 minute requirement? </w:t>
      </w:r>
    </w:p>
    <w:p w:rsidR="00F1090B" w:rsidRPr="00274097" w:rsidRDefault="00F1090B" w:rsidP="00274097">
      <w:pPr>
        <w:pStyle w:val="Default"/>
        <w:ind w:left="540"/>
        <w:jc w:val="both"/>
        <w:rPr>
          <w:rFonts w:ascii="Arial" w:hAnsi="Arial" w:cs="Arial"/>
        </w:rPr>
      </w:pPr>
      <w:r w:rsidRPr="00F1090B">
        <w:rPr>
          <w:rFonts w:ascii="Arial" w:hAnsi="Arial" w:cs="Arial"/>
        </w:rPr>
        <w:t>No. Lunch hours are cons</w:t>
      </w:r>
      <w:r w:rsidR="00274097">
        <w:rPr>
          <w:rFonts w:ascii="Arial" w:hAnsi="Arial" w:cs="Arial"/>
        </w:rPr>
        <w:t xml:space="preserve">idered non-instructional time. </w:t>
      </w:r>
    </w:p>
    <w:p w:rsidR="00274097" w:rsidRDefault="00F1090B" w:rsidP="00274097">
      <w:pPr>
        <w:pStyle w:val="Default"/>
        <w:ind w:left="540"/>
        <w:jc w:val="both"/>
        <w:rPr>
          <w:rFonts w:ascii="Arial" w:hAnsi="Arial" w:cs="Arial"/>
          <w:sz w:val="20"/>
          <w:szCs w:val="20"/>
        </w:rPr>
      </w:pPr>
      <w:r w:rsidRPr="00F1090B">
        <w:rPr>
          <w:rFonts w:ascii="Arial" w:hAnsi="Arial" w:cs="Arial"/>
          <w:sz w:val="20"/>
          <w:szCs w:val="20"/>
        </w:rPr>
        <w:t xml:space="preserve">Statutory Citations: 105 ILCS 5/18-8.05 (F)(1) </w:t>
      </w:r>
    </w:p>
    <w:p w:rsidR="00274097" w:rsidRDefault="00274097" w:rsidP="00274097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274097" w:rsidRPr="00F1090B" w:rsidRDefault="00274097" w:rsidP="00274097">
      <w:pPr>
        <w:pStyle w:val="Default"/>
        <w:jc w:val="both"/>
        <w:rPr>
          <w:rFonts w:ascii="Arial" w:hAnsi="Arial" w:cs="Arial"/>
          <w:color w:val="auto"/>
        </w:rPr>
      </w:pPr>
      <w:r w:rsidRPr="00F1090B">
        <w:rPr>
          <w:rFonts w:ascii="Arial" w:hAnsi="Arial" w:cs="Arial"/>
          <w:b/>
          <w:bCs/>
          <w:color w:val="auto"/>
        </w:rPr>
        <w:t xml:space="preserve">Can recess count toward the 300 minute requirement? </w:t>
      </w:r>
    </w:p>
    <w:p w:rsidR="00274097" w:rsidRPr="00F1090B" w:rsidRDefault="00274097" w:rsidP="00A310F7">
      <w:pPr>
        <w:pStyle w:val="Default"/>
        <w:ind w:left="540"/>
        <w:jc w:val="both"/>
        <w:rPr>
          <w:rFonts w:ascii="Arial" w:hAnsi="Arial" w:cs="Arial"/>
          <w:color w:val="auto"/>
        </w:rPr>
      </w:pPr>
      <w:r w:rsidRPr="00F1090B">
        <w:rPr>
          <w:rFonts w:ascii="Arial" w:hAnsi="Arial" w:cs="Arial"/>
          <w:color w:val="auto"/>
        </w:rPr>
        <w:t xml:space="preserve">For purposes of yearly school recognition, recess is not considered instruction and cannot be counted to meet the requirement of a five clock hour day (300 minutes). However, for </w:t>
      </w:r>
      <w:r w:rsidRPr="00F1090B">
        <w:rPr>
          <w:rFonts w:ascii="Arial" w:hAnsi="Arial" w:cs="Arial"/>
          <w:i/>
          <w:iCs/>
          <w:color w:val="auto"/>
          <w:u w:val="single"/>
        </w:rPr>
        <w:t>GSA attendance purposes</w:t>
      </w:r>
      <w:r w:rsidRPr="00F1090B">
        <w:rPr>
          <w:rFonts w:ascii="Arial" w:hAnsi="Arial" w:cs="Arial"/>
          <w:color w:val="auto"/>
        </w:rPr>
        <w:t xml:space="preserve">, separate morning or afternoon recess can be included towards a student’s instruction for either a half-day (150 minutes) or full-day (300 minutes) of attendance. Recess that is linked to lunch </w:t>
      </w:r>
      <w:r w:rsidRPr="00F1090B">
        <w:rPr>
          <w:rFonts w:ascii="Arial" w:hAnsi="Arial" w:cs="Arial"/>
          <w:color w:val="auto"/>
          <w:u w:val="single"/>
        </w:rPr>
        <w:t xml:space="preserve">cannot </w:t>
      </w:r>
      <w:r>
        <w:rPr>
          <w:rFonts w:ascii="Arial" w:hAnsi="Arial" w:cs="Arial"/>
          <w:color w:val="auto"/>
        </w:rPr>
        <w:t>be counted.</w:t>
      </w:r>
    </w:p>
    <w:p w:rsidR="00274097" w:rsidRDefault="00274097" w:rsidP="00274097">
      <w:pPr>
        <w:pStyle w:val="Default"/>
        <w:ind w:left="540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Statutory </w:t>
      </w:r>
      <w:r w:rsidRPr="00F1090B">
        <w:rPr>
          <w:rFonts w:ascii="Arial" w:hAnsi="Arial" w:cs="Arial"/>
          <w:color w:val="auto"/>
          <w:sz w:val="20"/>
          <w:szCs w:val="20"/>
        </w:rPr>
        <w:t>Citations: 105 ILCS 5/18-8.05 (F)(1) and 5/10-22.34(a)</w:t>
      </w:r>
    </w:p>
    <w:p w:rsidR="00274097" w:rsidRDefault="00274097" w:rsidP="00274097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274097" w:rsidRPr="00274097" w:rsidRDefault="00274097" w:rsidP="00274097">
      <w:pPr>
        <w:spacing w:after="15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274097">
        <w:rPr>
          <w:rFonts w:ascii="Arial" w:eastAsia="Times New Roman" w:hAnsi="Arial" w:cs="Arial"/>
          <w:b/>
          <w:sz w:val="24"/>
          <w:szCs w:val="24"/>
        </w:rPr>
        <w:t xml:space="preserve">Excused or Unexcused attendance reasons both count against the number of minutes the student is in school.  </w:t>
      </w:r>
    </w:p>
    <w:sectPr w:rsidR="00274097" w:rsidRPr="00274097" w:rsidSect="00274097"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350BD"/>
    <w:multiLevelType w:val="hybridMultilevel"/>
    <w:tmpl w:val="47DC3464"/>
    <w:lvl w:ilvl="0" w:tplc="510CCBF4">
      <w:numFmt w:val="bullet"/>
      <w:lvlText w:val=""/>
      <w:lvlJc w:val="left"/>
      <w:pPr>
        <w:ind w:left="720" w:hanging="360"/>
      </w:pPr>
      <w:rPr>
        <w:rFonts w:ascii="Symbol"/>
      </w:rPr>
    </w:lvl>
    <w:lvl w:ilvl="1" w:tplc="0D16888C">
      <w:numFmt w:val="bullet"/>
      <w:lvlText w:val="o"/>
      <w:lvlJc w:val="left"/>
      <w:pPr>
        <w:ind w:left="1440" w:hanging="1080"/>
      </w:pPr>
      <w:rPr>
        <w:rFonts w:ascii="Courier New"/>
      </w:rPr>
    </w:lvl>
    <w:lvl w:ilvl="2" w:tplc="DA5EC14A">
      <w:numFmt w:val="bullet"/>
      <w:lvlText w:val=""/>
      <w:lvlJc w:val="left"/>
      <w:pPr>
        <w:ind w:left="2160" w:hanging="1800"/>
      </w:pPr>
    </w:lvl>
    <w:lvl w:ilvl="3" w:tplc="B2A0374C">
      <w:numFmt w:val="bullet"/>
      <w:lvlText w:val=""/>
      <w:lvlJc w:val="left"/>
      <w:pPr>
        <w:ind w:left="2880" w:hanging="2520"/>
      </w:pPr>
      <w:rPr>
        <w:rFonts w:ascii="Symbol"/>
      </w:rPr>
    </w:lvl>
    <w:lvl w:ilvl="4" w:tplc="CB88DAA2">
      <w:numFmt w:val="bullet"/>
      <w:lvlText w:val="o"/>
      <w:lvlJc w:val="left"/>
      <w:pPr>
        <w:ind w:left="3600" w:hanging="3240"/>
      </w:pPr>
      <w:rPr>
        <w:rFonts w:ascii="Courier New"/>
      </w:rPr>
    </w:lvl>
    <w:lvl w:ilvl="5" w:tplc="28467336">
      <w:numFmt w:val="bullet"/>
      <w:lvlText w:val=""/>
      <w:lvlJc w:val="left"/>
      <w:pPr>
        <w:ind w:left="4320" w:hanging="3960"/>
      </w:pPr>
    </w:lvl>
    <w:lvl w:ilvl="6" w:tplc="7E8888C4">
      <w:numFmt w:val="bullet"/>
      <w:lvlText w:val=""/>
      <w:lvlJc w:val="left"/>
      <w:pPr>
        <w:ind w:left="5040" w:hanging="4680"/>
      </w:pPr>
      <w:rPr>
        <w:rFonts w:ascii="Symbol"/>
      </w:rPr>
    </w:lvl>
    <w:lvl w:ilvl="7" w:tplc="412211E2">
      <w:numFmt w:val="bullet"/>
      <w:lvlText w:val="o"/>
      <w:lvlJc w:val="left"/>
      <w:pPr>
        <w:ind w:left="5760" w:hanging="5400"/>
      </w:pPr>
      <w:rPr>
        <w:rFonts w:ascii="Courier New"/>
      </w:rPr>
    </w:lvl>
    <w:lvl w:ilvl="8" w:tplc="6A0479BC">
      <w:numFmt w:val="bullet"/>
      <w:lvlText w:val=""/>
      <w:lvlJc w:val="left"/>
      <w:pPr>
        <w:ind w:left="6480" w:hanging="6120"/>
      </w:pPr>
    </w:lvl>
  </w:abstractNum>
  <w:abstractNum w:abstractNumId="1" w15:restartNumberingAfterBreak="0">
    <w:nsid w:val="47DE5C9F"/>
    <w:multiLevelType w:val="hybridMultilevel"/>
    <w:tmpl w:val="2F90359C"/>
    <w:lvl w:ilvl="0" w:tplc="F7E81F28">
      <w:start w:val="1"/>
      <w:numFmt w:val="decimal"/>
      <w:lvlText w:val="%1."/>
      <w:lvlJc w:val="left"/>
      <w:pPr>
        <w:ind w:left="720" w:hanging="360"/>
      </w:pPr>
    </w:lvl>
    <w:lvl w:ilvl="1" w:tplc="CB38CB26">
      <w:start w:val="1"/>
      <w:numFmt w:val="decimal"/>
      <w:lvlText w:val="%2."/>
      <w:lvlJc w:val="left"/>
      <w:pPr>
        <w:ind w:left="1440" w:hanging="1080"/>
      </w:pPr>
    </w:lvl>
    <w:lvl w:ilvl="2" w:tplc="FDAC642C">
      <w:start w:val="1"/>
      <w:numFmt w:val="decimal"/>
      <w:lvlText w:val="%3."/>
      <w:lvlJc w:val="left"/>
      <w:pPr>
        <w:ind w:left="2160" w:hanging="1980"/>
      </w:pPr>
    </w:lvl>
    <w:lvl w:ilvl="3" w:tplc="775468E6">
      <w:start w:val="1"/>
      <w:numFmt w:val="decimal"/>
      <w:lvlText w:val="%4."/>
      <w:lvlJc w:val="left"/>
      <w:pPr>
        <w:ind w:left="2880" w:hanging="2520"/>
      </w:pPr>
    </w:lvl>
    <w:lvl w:ilvl="4" w:tplc="C93C99DC">
      <w:start w:val="1"/>
      <w:numFmt w:val="decimal"/>
      <w:lvlText w:val="%5."/>
      <w:lvlJc w:val="left"/>
      <w:pPr>
        <w:ind w:left="3600" w:hanging="3240"/>
      </w:pPr>
    </w:lvl>
    <w:lvl w:ilvl="5" w:tplc="34D8CCEA">
      <w:start w:val="1"/>
      <w:numFmt w:val="decimal"/>
      <w:lvlText w:val="%6."/>
      <w:lvlJc w:val="left"/>
      <w:pPr>
        <w:ind w:left="4320" w:hanging="4140"/>
      </w:pPr>
    </w:lvl>
    <w:lvl w:ilvl="6" w:tplc="BE60DF5C">
      <w:start w:val="1"/>
      <w:numFmt w:val="decimal"/>
      <w:lvlText w:val="%7."/>
      <w:lvlJc w:val="left"/>
      <w:pPr>
        <w:ind w:left="5040" w:hanging="4680"/>
      </w:pPr>
    </w:lvl>
    <w:lvl w:ilvl="7" w:tplc="691AA0A8">
      <w:start w:val="1"/>
      <w:numFmt w:val="decimal"/>
      <w:lvlText w:val="%8."/>
      <w:lvlJc w:val="left"/>
      <w:pPr>
        <w:ind w:left="5760" w:hanging="5400"/>
      </w:pPr>
    </w:lvl>
    <w:lvl w:ilvl="8" w:tplc="DA044B80">
      <w:start w:val="1"/>
      <w:numFmt w:val="decimal"/>
      <w:lvlText w:val="%9."/>
      <w:lvlJc w:val="left"/>
      <w:pPr>
        <w:ind w:left="6480" w:hanging="63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90B"/>
    <w:rsid w:val="00274097"/>
    <w:rsid w:val="002A5B31"/>
    <w:rsid w:val="00A310F7"/>
    <w:rsid w:val="00EB108D"/>
    <w:rsid w:val="00F10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7AEF05C-9FA6-43AD-A4E1-2A54B81D4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qFormat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qFormat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qFormat/>
    <w:pPr>
      <w:spacing w:before="200"/>
      <w:outlineLvl w:val="2"/>
    </w:pPr>
    <w:rPr>
      <w:b/>
      <w:color w:val="4F81BD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109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itle">
    <w:name w:val="Title"/>
    <w:basedOn w:val="Normal"/>
    <w:qFormat/>
    <w:pPr>
      <w:spacing w:after="300"/>
    </w:pPr>
    <w:rPr>
      <w:color w:val="17365D"/>
      <w:sz w:val="52"/>
    </w:rPr>
  </w:style>
  <w:style w:type="paragraph" w:styleId="Subtitle">
    <w:name w:val="Subtitle"/>
    <w:basedOn w:val="Normal"/>
    <w:qFormat/>
    <w:rPr>
      <w:i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1029726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7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Illinois School District U-46</Company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Illinois School District U-46</dc:creator>
  <cp:keywords/>
  <dc:description/>
  <cp:lastModifiedBy>Chantal Alaniz</cp:lastModifiedBy>
  <cp:revision>2</cp:revision>
  <dcterms:created xsi:type="dcterms:W3CDTF">2017-09-20T15:03:00Z</dcterms:created>
  <dcterms:modified xsi:type="dcterms:W3CDTF">2017-09-20T15:03:00Z</dcterms:modified>
</cp:coreProperties>
</file>