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80"/>
        <w:gridCol w:w="10452"/>
      </w:tblGrid>
      <w:tr w:rsidR="00BF2586" w:rsidRPr="00BF2586" w:rsidTr="00434E8E">
        <w:trPr>
          <w:trHeight w:val="552"/>
        </w:trPr>
        <w:tc>
          <w:tcPr>
            <w:tcW w:w="11520" w:type="dxa"/>
            <w:gridSpan w:val="3"/>
            <w:shd w:val="clear" w:color="auto" w:fill="FF8080"/>
            <w:vAlign w:val="center"/>
          </w:tcPr>
          <w:p w:rsidR="00434E8E" w:rsidRPr="00BF2586" w:rsidRDefault="00205733" w:rsidP="00434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Estandares</w:t>
            </w:r>
            <w:proofErr w:type="spellEnd"/>
            <w:r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 de 2do Grado</w:t>
            </w:r>
            <w:bookmarkStart w:id="0" w:name="_GoBack"/>
            <w:bookmarkEnd w:id="0"/>
          </w:p>
        </w:tc>
      </w:tr>
      <w:tr w:rsidR="00BF2586" w:rsidRPr="00BF2586" w:rsidTr="00C94E0C">
        <w:trPr>
          <w:trHeight w:val="332"/>
        </w:trPr>
        <w:tc>
          <w:tcPr>
            <w:tcW w:w="11520" w:type="dxa"/>
            <w:gridSpan w:val="3"/>
            <w:vAlign w:val="bottom"/>
          </w:tcPr>
          <w:p w:rsidR="00C94E0C" w:rsidRPr="00BF2586" w:rsidRDefault="008F1F5C" w:rsidP="00625E5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Ideas clave y detalles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1</w:t>
            </w:r>
          </w:p>
        </w:tc>
        <w:tc>
          <w:tcPr>
            <w:tcW w:w="10452" w:type="dxa"/>
            <w:vAlign w:val="bottom"/>
          </w:tcPr>
          <w:p w:rsidR="00C94E0C" w:rsidRPr="00BF2586" w:rsidRDefault="008F1F5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Hacen y contestan preguntas tales como: quién, qué, dónde, cuándo, por qué y cómo, para demostrar la comprensión de los detalles clave de un texto.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C94E0C" w:rsidRPr="00BF2586" w:rsidRDefault="008F1F5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Recuentan cuentos, incluyendo fábulas y cuentos populares de diversas culturas, e identifican el mensaje principal, lección o moraleja.</w:t>
            </w:r>
          </w:p>
        </w:tc>
      </w:tr>
      <w:tr w:rsidR="00BF2586" w:rsidRPr="00BF2586" w:rsidTr="00C94E0C">
        <w:trPr>
          <w:trHeight w:val="227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8" w:lineRule="exact"/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BF2586" w:rsidRDefault="008F1F5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Describen cómo los personajes de un cuento reaccionan a los acontecimientos y retos más importantes.</w:t>
            </w:r>
          </w:p>
        </w:tc>
      </w:tr>
      <w:tr w:rsidR="00BF2586" w:rsidRPr="00BF2586" w:rsidTr="00C94E0C">
        <w:trPr>
          <w:trHeight w:val="215"/>
        </w:trPr>
        <w:tc>
          <w:tcPr>
            <w:tcW w:w="11520" w:type="dxa"/>
            <w:gridSpan w:val="3"/>
            <w:vAlign w:val="bottom"/>
          </w:tcPr>
          <w:p w:rsidR="00C94E0C" w:rsidRPr="00BF2586" w:rsidRDefault="008F1F5C" w:rsidP="00C94E0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Composición y estructura </w:t>
            </w:r>
          </w:p>
        </w:tc>
      </w:tr>
      <w:tr w:rsidR="00BF2586" w:rsidRPr="00BF2586" w:rsidTr="00C94E0C">
        <w:trPr>
          <w:trHeight w:val="221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1" w:lineRule="exact"/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4</w:t>
            </w:r>
          </w:p>
        </w:tc>
        <w:tc>
          <w:tcPr>
            <w:tcW w:w="10452" w:type="dxa"/>
            <w:vAlign w:val="bottom"/>
          </w:tcPr>
          <w:p w:rsidR="00C94E0C" w:rsidRPr="00BF2586" w:rsidRDefault="008F1F5C" w:rsidP="00625E55">
            <w:pPr>
              <w:spacing w:line="22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Describen cómo las palabras y frases (por ejemplo: ritmo, aliteración, rimas, frases repetidas) proveen ritmo y significado en un cuento, poema o canción.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5</w:t>
            </w:r>
          </w:p>
        </w:tc>
        <w:tc>
          <w:tcPr>
            <w:tcW w:w="10452" w:type="dxa"/>
            <w:vAlign w:val="bottom"/>
          </w:tcPr>
          <w:p w:rsidR="00C94E0C" w:rsidRPr="00BF2586" w:rsidRDefault="008F1F5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Describen la estructura general de un cuento, incluyendo la descripción de cómo el principio introduce el tema y el final concluye la acción.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right="102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0452" w:type="dxa"/>
            <w:vAlign w:val="bottom"/>
          </w:tcPr>
          <w:p w:rsidR="00C94E0C" w:rsidRPr="00BF2586" w:rsidRDefault="008F1F5C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Reconocen las diferencias en los puntos de vista de los personajes, incluyendo el hablar en una voz diferente para cada personaje al leer el diálogo en voz alta.</w:t>
            </w:r>
          </w:p>
        </w:tc>
      </w:tr>
      <w:tr w:rsidR="00BF2586" w:rsidRPr="00BF2586" w:rsidTr="00C94E0C">
        <w:trPr>
          <w:trHeight w:val="212"/>
        </w:trPr>
        <w:tc>
          <w:tcPr>
            <w:tcW w:w="11520" w:type="dxa"/>
            <w:gridSpan w:val="3"/>
            <w:vAlign w:val="bottom"/>
          </w:tcPr>
          <w:p w:rsidR="00C94E0C" w:rsidRPr="00BF2586" w:rsidRDefault="000139FB" w:rsidP="00625E5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Integración de conocimientos e ideas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7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la información obtenida de las ilustraciones y de las palabras en un material impreso o texto digital, para demostrar la comprensión de los personajes, escenario o trama.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right="104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w w:val="89"/>
                <w:sz w:val="20"/>
                <w:szCs w:val="20"/>
              </w:rPr>
              <w:t>9</w:t>
            </w:r>
          </w:p>
        </w:tc>
        <w:tc>
          <w:tcPr>
            <w:tcW w:w="10452" w:type="dxa"/>
            <w:vAlign w:val="bottom"/>
          </w:tcPr>
          <w:p w:rsidR="00C94E0C" w:rsidRPr="00BF2586" w:rsidRDefault="008F1F5C" w:rsidP="00C94E0C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Comparan y contrastan dos o más versiones del mismo cuento (por ejemplo: cuentos de Cenicienta) por diferentes autores o de diferentes culturas.</w:t>
            </w:r>
          </w:p>
        </w:tc>
      </w:tr>
      <w:tr w:rsidR="00BF2586" w:rsidRPr="00BF2586" w:rsidTr="00F220E3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BF2586" w:rsidRDefault="000139FB" w:rsidP="000139F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lectura y de complejidad del texto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R.L</w:t>
            </w:r>
          </w:p>
        </w:tc>
        <w:tc>
          <w:tcPr>
            <w:tcW w:w="580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Al final del año escolar, leen y comprenden la literatura de forma competente, incluyendo cuentos y poesía, en el nivel superior de los niveles de complejidad del texto para los grados 2–3, con enseñanza guiada según sea necesario.</w:t>
            </w:r>
          </w:p>
        </w:tc>
      </w:tr>
      <w:tr w:rsidR="00BF2586" w:rsidRPr="00BF2586" w:rsidTr="001E235C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BF2586" w:rsidRDefault="000139FB" w:rsidP="000139FB">
            <w:pPr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>Ideas clave y detalles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Hacen y contestan preguntas tales como: quién, qué, dónde, cuándo, por qué y cómo, para demostrar la comprensión de los detalles clave en un texto.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0139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Identifican el tema principal de un texto de varios párrafos, así como el enfoque de párrafos específicos en el texto.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Describen la relación entre una serie de acontecimientos históricos, ideas o conceptos científicos, o pasos en los procedimientos técnicos en un texto.</w:t>
            </w:r>
          </w:p>
        </w:tc>
      </w:tr>
      <w:tr w:rsidR="00BF2586" w:rsidRPr="00BF2586" w:rsidTr="004D4448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BF2586" w:rsidRDefault="000139FB" w:rsidP="000139FB">
            <w:pPr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>Composición y estructura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0139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Determinan en un texto el significado de palabras y frases pertinentes a un tema o material de segundo grado.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Conocen y usan varias características de un texto (por ejemplo: leyendas, pie de foto, letras destacadas, subtítulos, glosarios, índices, menús electrónicos, iconos) para localizar de manera eficiente datos clave o información en un texto.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Identifican el propósito principal de un texto, incluyendo lo que el autor quiere contestar, explicar o describir.</w:t>
            </w:r>
          </w:p>
        </w:tc>
      </w:tr>
      <w:tr w:rsidR="00BF2586" w:rsidRPr="00BF2586" w:rsidTr="00820BFB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BF2586" w:rsidRDefault="000139FB" w:rsidP="000139FB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>Integración de conocimientos e</w:t>
            </w:r>
            <w:r w:rsidRPr="00BF258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>ideas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0452" w:type="dxa"/>
            <w:vAlign w:val="bottom"/>
          </w:tcPr>
          <w:p w:rsidR="00AA53DA" w:rsidRPr="00BF2586" w:rsidRDefault="000139FB" w:rsidP="000C5DE2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Explican cómo las imágenes específicas (por ejemplo: un diagrama que muestra cómo funciona una máquina) contribuyen a aclarar un texto.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Describen cómo las razones apoyan los puntos específicos que el autor hace en un texto.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Comparan y contrastan los puntos más importantes que se presentan en dos textos sobre el mismo tema.</w:t>
            </w:r>
          </w:p>
        </w:tc>
      </w:tr>
      <w:tr w:rsidR="00BF2586" w:rsidRPr="00BF2586" w:rsidTr="00552E16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BF2586" w:rsidRDefault="000139FB" w:rsidP="000139F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lectura y de complejidad del texto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R.I</w:t>
            </w:r>
          </w:p>
        </w:tc>
        <w:tc>
          <w:tcPr>
            <w:tcW w:w="580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AA53DA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Al final del año escolar, leen y comprenden textos informativos en forma competente, incluyendo textos de historia/estudios sociales, ciencias y textos técnicos, en el nivel superior de los niveles de complejidad del texto para los grados 2–3, con enseñanza guiada según sea necesario.</w:t>
            </w:r>
          </w:p>
        </w:tc>
      </w:tr>
      <w:tr w:rsidR="00BF2586" w:rsidRPr="00BF2586" w:rsidTr="00937A7A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BF2586" w:rsidRDefault="000139FB" w:rsidP="000C5DE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>Fonética y reconocimiento de palabras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Conocen y aplican la fonética y las destrezas de análisis de palabras a nivel de grado, en la decodificación de palabras.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3.a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Distinguen los sonidos de las vocales y de los diptongos al leer palabras de una sílaba de ortografía regular (dio, pie, bien).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3.b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Distinguen los sonidos de las vocales en los triptongos al leer palabras ya conocidas (buey, Paraguay, Uruguay) fijándose en el uso de la ye (y) como vocal.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3.c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Decodifican palabras </w:t>
            </w:r>
            <w:proofErr w:type="spellStart"/>
            <w:r w:rsidRPr="00BF2586">
              <w:rPr>
                <w:rFonts w:ascii="Arial" w:hAnsi="Arial" w:cs="Arial"/>
                <w:sz w:val="20"/>
                <w:szCs w:val="20"/>
              </w:rPr>
              <w:t>multisilábicas</w:t>
            </w:r>
            <w:proofErr w:type="spellEnd"/>
            <w:r w:rsidRPr="00BF25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3.d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Decodifican palabras con prefijos y sufijos de uso frecuente.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3.e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Identifican palabras que contienen el mismo fonema pero distinto grafema (b-v; c-s-z-x; c-k-</w:t>
            </w:r>
            <w:proofErr w:type="spellStart"/>
            <w:r w:rsidRPr="00BF2586">
              <w:rPr>
                <w:rFonts w:ascii="Arial" w:hAnsi="Arial" w:cs="Arial"/>
                <w:sz w:val="20"/>
                <w:szCs w:val="20"/>
              </w:rPr>
              <w:t>qu</w:t>
            </w:r>
            <w:proofErr w:type="spellEnd"/>
            <w:r w:rsidRPr="00BF2586">
              <w:rPr>
                <w:rFonts w:ascii="Arial" w:hAnsi="Arial" w:cs="Arial"/>
                <w:sz w:val="20"/>
                <w:szCs w:val="20"/>
              </w:rPr>
              <w:t>; g-j; y-ll; r-</w:t>
            </w:r>
            <w:proofErr w:type="spellStart"/>
            <w:r w:rsidRPr="00BF2586">
              <w:rPr>
                <w:rFonts w:ascii="Arial" w:hAnsi="Arial" w:cs="Arial"/>
                <w:sz w:val="20"/>
                <w:szCs w:val="20"/>
              </w:rPr>
              <w:t>rr</w:t>
            </w:r>
            <w:proofErr w:type="spellEnd"/>
            <w:r w:rsidRPr="00BF258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3.f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Reconocen y leen al nivel de grado palabras con ortografía relativamente compleja con h, que es siempre muda, excepto en el dígrafo ch, o con las sílabas que, </w:t>
            </w:r>
            <w:proofErr w:type="spellStart"/>
            <w:r w:rsidRPr="00BF2586">
              <w:rPr>
                <w:rFonts w:ascii="Arial" w:hAnsi="Arial" w:cs="Arial"/>
                <w:sz w:val="20"/>
                <w:szCs w:val="20"/>
              </w:rPr>
              <w:t>qui</w:t>
            </w:r>
            <w:proofErr w:type="spellEnd"/>
            <w:r w:rsidRPr="00BF2586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BF2586">
              <w:rPr>
                <w:rFonts w:ascii="Arial" w:hAnsi="Arial" w:cs="Arial"/>
                <w:sz w:val="20"/>
                <w:szCs w:val="20"/>
              </w:rPr>
              <w:t>gue</w:t>
            </w:r>
            <w:proofErr w:type="spellEnd"/>
            <w:r w:rsidRPr="00BF25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F2586">
              <w:rPr>
                <w:rFonts w:ascii="Arial" w:hAnsi="Arial" w:cs="Arial"/>
                <w:sz w:val="20"/>
                <w:szCs w:val="20"/>
              </w:rPr>
              <w:t>gui</w:t>
            </w:r>
            <w:proofErr w:type="spellEnd"/>
            <w:r w:rsidRPr="00BF25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2586" w:rsidRPr="00BF2586" w:rsidTr="00441988">
        <w:trPr>
          <w:trHeight w:val="212"/>
        </w:trPr>
        <w:tc>
          <w:tcPr>
            <w:tcW w:w="11520" w:type="dxa"/>
            <w:gridSpan w:val="3"/>
            <w:vAlign w:val="bottom"/>
          </w:tcPr>
          <w:p w:rsidR="000139FB" w:rsidRPr="00BF2586" w:rsidRDefault="000139FB" w:rsidP="000139FB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>Acentuación</w:t>
            </w:r>
            <w:r w:rsidRPr="00BF25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3.g</w:t>
            </w:r>
          </w:p>
        </w:tc>
        <w:tc>
          <w:tcPr>
            <w:tcW w:w="10452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Identifican la última, penúltima y antepenúltima sílaba en palabras </w:t>
            </w:r>
            <w:proofErr w:type="spellStart"/>
            <w:r w:rsidRPr="00BF2586">
              <w:rPr>
                <w:rFonts w:ascii="Arial" w:hAnsi="Arial" w:cs="Arial"/>
                <w:sz w:val="20"/>
                <w:szCs w:val="20"/>
              </w:rPr>
              <w:t>multisilábicas</w:t>
            </w:r>
            <w:proofErr w:type="spellEnd"/>
            <w:r w:rsidRPr="00BF2586">
              <w:rPr>
                <w:rFonts w:ascii="Arial" w:hAnsi="Arial" w:cs="Arial"/>
                <w:sz w:val="20"/>
                <w:szCs w:val="20"/>
              </w:rPr>
              <w:t xml:space="preserve"> y reconocen en cuál sílaba cae el acento tónico.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3.h</w:t>
            </w:r>
          </w:p>
        </w:tc>
        <w:tc>
          <w:tcPr>
            <w:tcW w:w="10452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Clasifican palabras de acuerdo con su acento tónico en categorías de aguda, grave y esdrújula para aplicar las reglas ortográficas del uso del acento escrito.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3.i</w:t>
            </w:r>
          </w:p>
        </w:tc>
        <w:tc>
          <w:tcPr>
            <w:tcW w:w="10452" w:type="dxa"/>
            <w:vAlign w:val="bottom"/>
          </w:tcPr>
          <w:p w:rsidR="000139FB" w:rsidRPr="00BF2586" w:rsidRDefault="000139FB" w:rsidP="00625E55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Reconocen y usan acento escrito para indicar que hay hiato y no diptongo, en palabras conocidas (María, baúl, maíz).</w:t>
            </w:r>
          </w:p>
        </w:tc>
      </w:tr>
      <w:tr w:rsidR="00BF2586" w:rsidRPr="00BF2586" w:rsidTr="00FA29E8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BF2586" w:rsidRDefault="000139FB" w:rsidP="000139FB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Fluidez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52" w:type="dxa"/>
            <w:vAlign w:val="bottom"/>
          </w:tcPr>
          <w:p w:rsidR="00C94E0C" w:rsidRPr="00BF2586" w:rsidRDefault="000139FB" w:rsidP="000139FB">
            <w:pPr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Leen con suficiente precisión y fluidez para apoyar la comprensión.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4.a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8E12AD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Leen textos a nivel adecuado con propósito y comprensión.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4.b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Leen oralmente textos a nivel de grado con precisión, ritmo adecuado y expresión en lecturas sucesivas.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R.F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4.c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el contexto para confirmar o autocorregir el reconocimiento de las palabras y la comprensión, releyendo cuando sea necesario.</w:t>
            </w:r>
          </w:p>
        </w:tc>
      </w:tr>
      <w:tr w:rsidR="00BF2586" w:rsidRPr="00BF2586" w:rsidTr="002637DC">
        <w:trPr>
          <w:trHeight w:val="212"/>
        </w:trPr>
        <w:tc>
          <w:tcPr>
            <w:tcW w:w="11520" w:type="dxa"/>
            <w:gridSpan w:val="3"/>
            <w:vAlign w:val="bottom"/>
          </w:tcPr>
          <w:p w:rsidR="000C5DE2" w:rsidRPr="00BF2586" w:rsidRDefault="008E12AD" w:rsidP="008E12AD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>Tipos de textos y sus propósitos</w:t>
            </w:r>
            <w:r w:rsidRPr="00BF25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Escriben propuestas de opinión en las cuales presentan el tema o libro sobre el cual están escribiendo, expresan su opinión, ofrecen las razones para esa opinión, usan palabras de enlace (por ejemplo: porque, y, también) para conectar la opinión y las razones y proporcionan una declaración o sección final.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2B7843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Escriben textos informativos y explicativos en los cuales presentan un tema, usan datos y definiciones para desarrollar los puntos y proporcionan una declaración o sección final.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BF2586" w:rsidRDefault="000C5DE2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Escriben narraciones en las cuales recuentan un acontecimiento bien elaborado o una secuencia corta de acontecimientos, incluyen detalles para describir las acciones, pensamientos y sentimientos, usan palabras que describen el tiempo para señalar el orden de los acontecimientos y ofrecen un sentido de conclusión.</w:t>
            </w:r>
          </w:p>
        </w:tc>
      </w:tr>
      <w:tr w:rsidR="00BF2586" w:rsidRPr="00BF2586" w:rsidTr="00622694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BF2586" w:rsidRDefault="008E12AD" w:rsidP="008E12AD">
            <w:pPr>
              <w:tabs>
                <w:tab w:val="left" w:pos="45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Producción y redacción de la escritura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Con la orientación y el apoyo de adultos y compañeros, se enfocan en un tema y mejoran el escrito según sea necesario al revisar y al corregir.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FD70C6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Con la orientación y el apoyo de adultos, usan una variedad de herramientas digitales para producir y publicar escritos, incluso en c</w:t>
            </w:r>
            <w:r w:rsidR="00FD70C6">
              <w:rPr>
                <w:rFonts w:ascii="Arial" w:hAnsi="Arial" w:cs="Arial"/>
                <w:sz w:val="20"/>
                <w:szCs w:val="20"/>
              </w:rPr>
              <w:t>olaboración con sus compañeros.</w:t>
            </w:r>
          </w:p>
        </w:tc>
      </w:tr>
      <w:tr w:rsidR="00BF2586" w:rsidRPr="00BF2586" w:rsidTr="00BE477D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BF2586" w:rsidRDefault="008E12AD" w:rsidP="00625E55">
            <w:pPr>
              <w:spacing w:line="211" w:lineRule="exact"/>
              <w:ind w:left="20"/>
              <w:rPr>
                <w:rFonts w:asciiTheme="minorHAnsi" w:eastAsia="Arial" w:hAnsiTheme="minorHAnsi" w:cstheme="minorHAnsi"/>
                <w:b/>
                <w:sz w:val="20"/>
                <w:szCs w:val="20"/>
                <w:u w:val="single"/>
              </w:rPr>
            </w:pPr>
            <w:r w:rsidRPr="00BF258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Investigación para la formación y presentación de conocimientos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Participan en proyectos compartidos de investigación y escritura (por ejemplo: leen una serie de libros sobre un mismo tema para escribir un informe; anotan observaciones de ciencias).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W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Recuerdan información de experiencias o recopilan información de diversas fuentes que se les ofrece para contestar una pregunta.</w:t>
            </w:r>
          </w:p>
        </w:tc>
      </w:tr>
      <w:tr w:rsidR="00BF2586" w:rsidRPr="00BF2586" w:rsidTr="001F266A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BF2586" w:rsidRDefault="008E12AD" w:rsidP="008E12AD">
            <w:pPr>
              <w:tabs>
                <w:tab w:val="left" w:pos="45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Comprensión y colaboración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Participan en conversaciones colaborativas con diversos compañeros y adultos en grupos pequeños y grandes sobre temas y textos apropiados al segundo grado.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Siguen las reglas acordadas para participar en conversaciones (por ejemplo: tomar la palabra de una manera respetuosa, escuchar a los demás con atención, hablar uno a la vez sobre los temas y textos que se están tratando).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Toman en cuenta lo que los demás dicen en conversaciones, mediante el enlace de sus comentarios a las observaciones de los demás.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1.c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Solicitan aclaración y una explicación más detallada, cuando es necesario, sobre los temas y los textos que se están tratando.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Recuentan o describen las ideas clave y los detalles de un texto leído en voz alta, o de información presentada oralmente o a través de otros medios de comunicación.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Hacen y contestan preguntas sobre lo que dice quien habla a fin de aclarar la comprensión, obtener información adicional o profundizar en la comprensión del tema o asunto.</w:t>
            </w:r>
          </w:p>
        </w:tc>
      </w:tr>
      <w:tr w:rsidR="00BF2586" w:rsidRPr="00BF2586" w:rsidTr="00C43519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BF2586" w:rsidRDefault="008E12AD" w:rsidP="008E12AD">
            <w:pPr>
              <w:tabs>
                <w:tab w:val="left" w:pos="45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Presentación de conocimientos y de ideas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SL</w:t>
            </w:r>
          </w:p>
        </w:tc>
        <w:tc>
          <w:tcPr>
            <w:tcW w:w="580" w:type="dxa"/>
            <w:vAlign w:val="bottom"/>
          </w:tcPr>
          <w:p w:rsidR="00C94E0C" w:rsidRPr="00BF2586" w:rsidRDefault="00C94E0C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52" w:type="dxa"/>
            <w:vAlign w:val="bottom"/>
          </w:tcPr>
          <w:p w:rsidR="00C94E0C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Cuentan un cuento o relatan una experiencia con hechos apropiados y detalles descriptivos relevantes, hablando en forma audible y en oraciones coherentes.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Hacen grabaciones de audio de cuentos o poemas; añaden dibujos u otros efectos visuales a los cuentos o relatan experiencias cuando es adecuado, para aclarar ideas, pensamientos y sentimientos.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SL</w:t>
            </w:r>
          </w:p>
        </w:tc>
        <w:tc>
          <w:tcPr>
            <w:tcW w:w="580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Escriben oraciones completas cuando es adecuado a la tarea y situación, a fin de proporcionar detalles solicitados o aclaraciones. (Ver los estándares 1-3 de lenguaje para expectativas adicionales).</w:t>
            </w:r>
          </w:p>
        </w:tc>
      </w:tr>
      <w:tr w:rsidR="00BF2586" w:rsidRPr="00BF2586" w:rsidTr="008E2852">
        <w:trPr>
          <w:trHeight w:val="212"/>
        </w:trPr>
        <w:tc>
          <w:tcPr>
            <w:tcW w:w="11520" w:type="dxa"/>
            <w:gridSpan w:val="3"/>
            <w:vAlign w:val="bottom"/>
          </w:tcPr>
          <w:p w:rsidR="002B7843" w:rsidRPr="00BF2586" w:rsidRDefault="008E12AD" w:rsidP="008E12AD">
            <w:pPr>
              <w:tabs>
                <w:tab w:val="left" w:pos="45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Normas y convenciones del español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8E12AD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Demuestran dominio de las normativas de la gramática del español y su uso al escribir y al hablar.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1.a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8E12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sustantivos colectivos (ejemplo: la gente, el grupo).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1.b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sustantivos comunes que forman el plural en forma irregular cambiando z por c o el acento escrito u ortográfico (ejemplo: luz-luces; lápiz-lápices; pez-peces; corazón-corazones; joven-jóvenes).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1.c</w:t>
            </w:r>
          </w:p>
        </w:tc>
        <w:tc>
          <w:tcPr>
            <w:tcW w:w="10452" w:type="dxa"/>
            <w:vAlign w:val="bottom"/>
          </w:tcPr>
          <w:p w:rsidR="00AA53DA" w:rsidRPr="00BF2586" w:rsidRDefault="008E12AD" w:rsidP="008E12AD">
            <w:pPr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los pronombres reflexivos (ejemplo: Me lavo las manos. Nos cansamos mucho. Se sienten contentos hoy).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1.d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Forman y usan el tiempo pasado de los verbos irregulares que se utilizan con frecuencia (ejemplo: decir-dijo, hacer-hizo, poner-puso, saber-supimos).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1.e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adjetivos y adverbios y eligen entre ellos dependiendo de lo que se va a modificar. (</w:t>
            </w:r>
            <w:proofErr w:type="gramStart"/>
            <w:r w:rsidRPr="00BF2586">
              <w:rPr>
                <w:rFonts w:ascii="Arial" w:hAnsi="Arial" w:cs="Arial"/>
                <w:sz w:val="20"/>
                <w:szCs w:val="20"/>
              </w:rPr>
              <w:t>ejemplo</w:t>
            </w:r>
            <w:proofErr w:type="gramEnd"/>
            <w:r w:rsidRPr="00BF2586">
              <w:rPr>
                <w:rFonts w:ascii="Arial" w:hAnsi="Arial" w:cs="Arial"/>
                <w:sz w:val="20"/>
                <w:szCs w:val="20"/>
              </w:rPr>
              <w:t>: rápido, rápidamente, lento, lentamente).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</w:rPr>
              <w:t>1.f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Producen, elaboran y reorganizan oraciones completas, simples y compuestas (ejemplo: El niño vio la película. El niño pequeño vio la película. La película que vio el niño pequeño fue interesante.)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Demuestran al escribir dominio de las normativas del español para el uso de las letras mayúsculas, signos de puntuación y ortografía.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2.a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Emplean la mayúscula al escribir nombres propios, días festivos, marcas de productos, nombres geográficos y sólo en la primera letra de títulos de libros, películas, obras teatrales, etc.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2.b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dos puntos y aparte en el saludo de una carta; y una coma en la despedida de una carta escrita en español. Reconocen que se usa una coma en el saludo y la despedida de una carta en inglés.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2.c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las contracciones del y al correctamente y reconocen la preposición “de” para señalar posesión.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2.d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Generalizan los patrones ortográficos al escribir y forman y usan sustantivos que en plural sufren cambios ortográficos (feliz g felices; carácter g caracteres).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lastRenderedPageBreak/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2.e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Consultan materiales de referencia, incluyendo diccionarios básicos, según sea necesario para revisar y corregir la ortografía o consultar traducciones.</w:t>
            </w:r>
          </w:p>
        </w:tc>
      </w:tr>
      <w:tr w:rsidR="00684FC9" w:rsidRPr="00BF2586" w:rsidTr="00C94E0C">
        <w:trPr>
          <w:trHeight w:val="212"/>
        </w:trPr>
        <w:tc>
          <w:tcPr>
            <w:tcW w:w="488" w:type="dxa"/>
            <w:vAlign w:val="bottom"/>
          </w:tcPr>
          <w:p w:rsidR="00684FC9" w:rsidRPr="00BF2586" w:rsidRDefault="00684FC9" w:rsidP="00625E55">
            <w:pPr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684FC9" w:rsidRPr="00BF2586" w:rsidRDefault="00684FC9" w:rsidP="00625E55">
            <w:pPr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2.f</w:t>
            </w:r>
          </w:p>
        </w:tc>
        <w:tc>
          <w:tcPr>
            <w:tcW w:w="10452" w:type="dxa"/>
            <w:vAlign w:val="bottom"/>
          </w:tcPr>
          <w:p w:rsidR="00684FC9" w:rsidRPr="00BF2586" w:rsidRDefault="00684FC9" w:rsidP="00625E55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Utilizan el guión corto para separar las sílabas de una palabra (</w:t>
            </w:r>
            <w:proofErr w:type="spellStart"/>
            <w:r w:rsidRPr="00BF2586">
              <w:rPr>
                <w:rFonts w:ascii="Arial" w:hAnsi="Arial" w:cs="Arial"/>
                <w:sz w:val="20"/>
                <w:szCs w:val="20"/>
              </w:rPr>
              <w:t>ma-ri-po-sa</w:t>
            </w:r>
            <w:proofErr w:type="spellEnd"/>
            <w:r w:rsidRPr="00BF2586">
              <w:rPr>
                <w:rFonts w:ascii="Arial" w:hAnsi="Arial" w:cs="Arial"/>
                <w:sz w:val="20"/>
                <w:szCs w:val="20"/>
              </w:rPr>
              <w:t>); para indicar nivel, gama o intervalos (enero-marzo; de 1:00 p. m. - 3:00 p</w:t>
            </w:r>
          </w:p>
        </w:tc>
      </w:tr>
      <w:tr w:rsidR="00BF2586" w:rsidRPr="00BF2586" w:rsidTr="00707753">
        <w:trPr>
          <w:trHeight w:val="212"/>
        </w:trPr>
        <w:tc>
          <w:tcPr>
            <w:tcW w:w="11520" w:type="dxa"/>
            <w:gridSpan w:val="3"/>
            <w:vAlign w:val="bottom"/>
          </w:tcPr>
          <w:p w:rsidR="00684FC9" w:rsidRPr="00BF2586" w:rsidRDefault="00684FC9" w:rsidP="00625E55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>Acentuación</w:t>
            </w:r>
          </w:p>
        </w:tc>
      </w:tr>
      <w:tr w:rsidR="00684FC9" w:rsidRPr="00BF2586" w:rsidTr="00C94E0C">
        <w:trPr>
          <w:trHeight w:val="212"/>
        </w:trPr>
        <w:tc>
          <w:tcPr>
            <w:tcW w:w="488" w:type="dxa"/>
            <w:vAlign w:val="bottom"/>
          </w:tcPr>
          <w:p w:rsidR="00684FC9" w:rsidRPr="00BF2586" w:rsidRDefault="00684FC9" w:rsidP="00625E55">
            <w:pPr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684FC9" w:rsidRPr="00BF2586" w:rsidRDefault="00684FC9" w:rsidP="00625E55">
            <w:pPr>
              <w:ind w:left="2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2.g</w:t>
            </w:r>
          </w:p>
        </w:tc>
        <w:tc>
          <w:tcPr>
            <w:tcW w:w="10452" w:type="dxa"/>
            <w:vAlign w:val="bottom"/>
          </w:tcPr>
          <w:p w:rsidR="00684FC9" w:rsidRPr="00BF2586" w:rsidRDefault="00684FC9" w:rsidP="00625E55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Categorizan palabras de acuerdo con su acento tónico (agudas, graves y esdrújulas) y emplean el acento escrito (acento ortográfico) en palabras ya conocida</w:t>
            </w:r>
          </w:p>
        </w:tc>
      </w:tr>
      <w:tr w:rsidR="00BF2586" w:rsidRPr="00BF2586" w:rsidTr="001408A9">
        <w:trPr>
          <w:trHeight w:val="212"/>
        </w:trPr>
        <w:tc>
          <w:tcPr>
            <w:tcW w:w="11520" w:type="dxa"/>
            <w:gridSpan w:val="3"/>
            <w:vAlign w:val="bottom"/>
          </w:tcPr>
          <w:p w:rsidR="001C0C9F" w:rsidRPr="00BF2586" w:rsidRDefault="00684FC9" w:rsidP="00684FC9">
            <w:pPr>
              <w:tabs>
                <w:tab w:val="left" w:pos="45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258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Conocimiento del lenguaje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2B7843" w:rsidP="00625E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452" w:type="dxa"/>
            <w:vAlign w:val="bottom"/>
          </w:tcPr>
          <w:p w:rsidR="00AA53DA" w:rsidRPr="00BF2586" w:rsidRDefault="00684FC9" w:rsidP="0087135F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el conocimiento del lenguaje y sus normativas al escribir, h</w:t>
            </w:r>
            <w:r w:rsidR="0087135F" w:rsidRPr="00BF2586">
              <w:rPr>
                <w:rFonts w:ascii="Arial" w:hAnsi="Arial" w:cs="Arial"/>
                <w:sz w:val="20"/>
                <w:szCs w:val="20"/>
              </w:rPr>
              <w:t>ablar, leer o escuchar.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3.a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28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a. Comparan el uso formal e informal del español.</w:t>
            </w:r>
          </w:p>
        </w:tc>
      </w:tr>
      <w:tr w:rsidR="00BF2586" w:rsidRPr="00BF2586" w:rsidTr="00D136C7">
        <w:trPr>
          <w:trHeight w:val="212"/>
        </w:trPr>
        <w:tc>
          <w:tcPr>
            <w:tcW w:w="11520" w:type="dxa"/>
            <w:gridSpan w:val="3"/>
            <w:vAlign w:val="bottom"/>
          </w:tcPr>
          <w:p w:rsidR="001C0C9F" w:rsidRPr="00BF2586" w:rsidRDefault="0087135F" w:rsidP="00625E55">
            <w:pPr>
              <w:spacing w:line="211" w:lineRule="exact"/>
              <w:ind w:left="20"/>
              <w:rPr>
                <w:rFonts w:asciiTheme="majorHAnsi" w:eastAsia="Arial" w:hAnsiTheme="majorHAnsi" w:cstheme="majorHAnsi"/>
                <w:b/>
                <w:sz w:val="20"/>
                <w:szCs w:val="20"/>
                <w:u w:val="single"/>
              </w:rPr>
            </w:pPr>
            <w:r w:rsidRPr="00BF258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Adquisición y uso de vocabulario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Determinan y aclaran el significado de palabras y frases desconocidas y de palabras de significados múltiples en base a la lectura y el contenido académico de segundo grado, eligiendo con flexibilidad entre una serie de estrategias.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4.a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87135F">
            <w:pPr>
              <w:rPr>
                <w:rFonts w:ascii="Arial" w:hAnsi="Arial" w:cs="Arial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Usan el contexto de la oración para entender el significado de una palabra o frase.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4.b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Determinan el significado de una nueva palabra formada cuando un prefijo conocido se le añade a una palabra conocida (ejemplo: feliz-infeliz, contar-recontar).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4.c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una palabra de raíz conocida como clave para entender el significado de una palabra desconocida con la misma raíz (ejemplo: adición, adicional).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4.d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el conocimiento del significado de palabras simples para predecir el significado de palabras compuestas (ejemplo: pasar, pasatiempo; sacar, sacapuntas, bien, bienvenidos).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4.e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glosarios y diccionarios básicos, tanto impresos como digitales, para determinar o aclarar el significado de palabras y frases.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87135F">
            <w:pPr>
              <w:tabs>
                <w:tab w:val="left" w:pos="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 xml:space="preserve">Demuestran comprensión de relación entre las palabras y sus matices de significado. 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5.a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Identifican las conexiones en la vida real entre las palabras y su uso (ejemplo: describen alimentos que son picantes o jugosos).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AA53DA" w:rsidP="00625E55">
            <w:pPr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Theme="majorHAnsi" w:eastAsia="Arial" w:hAnsiTheme="majorHAnsi" w:cstheme="majorHAnsi"/>
                <w:sz w:val="20"/>
                <w:szCs w:val="20"/>
              </w:rPr>
              <w:t>5.b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Distinguen los matices de significado entre verbos estrechamente relacionados (ejemplo: tirar, aventar, lanzar) y adjetivos estrechamente relacionados (ejemplo: delgado, esbelto, flaco).</w:t>
            </w:r>
          </w:p>
        </w:tc>
      </w:tr>
      <w:tr w:rsidR="00BF2586" w:rsidRPr="00BF2586" w:rsidTr="00C94E0C">
        <w:trPr>
          <w:trHeight w:val="212"/>
        </w:trPr>
        <w:tc>
          <w:tcPr>
            <w:tcW w:w="488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</w:p>
        </w:tc>
        <w:tc>
          <w:tcPr>
            <w:tcW w:w="580" w:type="dxa"/>
            <w:vAlign w:val="bottom"/>
          </w:tcPr>
          <w:p w:rsidR="00AA53DA" w:rsidRPr="00BF2586" w:rsidRDefault="001C0C9F" w:rsidP="00625E5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F258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452" w:type="dxa"/>
            <w:vAlign w:val="bottom"/>
          </w:tcPr>
          <w:p w:rsidR="00AA53DA" w:rsidRPr="00BF2586" w:rsidRDefault="0087135F" w:rsidP="00625E55">
            <w:pPr>
              <w:spacing w:line="211" w:lineRule="exact"/>
              <w:ind w:left="20"/>
              <w:rPr>
                <w:rFonts w:asciiTheme="majorHAnsi" w:hAnsiTheme="majorHAnsi" w:cstheme="majorHAnsi"/>
                <w:sz w:val="20"/>
                <w:szCs w:val="20"/>
              </w:rPr>
            </w:pPr>
            <w:r w:rsidRPr="00BF2586">
              <w:rPr>
                <w:rFonts w:ascii="Arial" w:hAnsi="Arial" w:cs="Arial"/>
                <w:sz w:val="20"/>
                <w:szCs w:val="20"/>
              </w:rPr>
              <w:t>Usan las palabras y las frases que han aprendido a través de conversaciones, al leer y al escuchar cuando se les lee, o al responder a los textos, incluyendo el uso de adjetivos y adverbios para describir (ejemplo: Cuando otros niños están contentos yo también me siento contento).</w:t>
            </w:r>
          </w:p>
        </w:tc>
      </w:tr>
    </w:tbl>
    <w:p w:rsidR="00D964FD" w:rsidRPr="00BF2586" w:rsidRDefault="00205733">
      <w:pPr>
        <w:rPr>
          <w:rFonts w:asciiTheme="majorHAnsi" w:hAnsiTheme="majorHAnsi" w:cstheme="majorHAnsi"/>
          <w:sz w:val="20"/>
          <w:szCs w:val="20"/>
        </w:rPr>
      </w:pPr>
    </w:p>
    <w:sectPr w:rsidR="00D964FD" w:rsidRPr="00BF2586" w:rsidSect="000C5DE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0C"/>
    <w:rsid w:val="000139FB"/>
    <w:rsid w:val="000C5DE2"/>
    <w:rsid w:val="001C0C9F"/>
    <w:rsid w:val="00205733"/>
    <w:rsid w:val="002B7843"/>
    <w:rsid w:val="004249B7"/>
    <w:rsid w:val="00434E8E"/>
    <w:rsid w:val="005A56B5"/>
    <w:rsid w:val="00684FC9"/>
    <w:rsid w:val="0087135F"/>
    <w:rsid w:val="008E12AD"/>
    <w:rsid w:val="008F1F5C"/>
    <w:rsid w:val="00AA53DA"/>
    <w:rsid w:val="00BF2586"/>
    <w:rsid w:val="00C94E0C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0C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E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0C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E2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1934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7</cp:revision>
  <dcterms:created xsi:type="dcterms:W3CDTF">2017-10-24T15:55:00Z</dcterms:created>
  <dcterms:modified xsi:type="dcterms:W3CDTF">2017-11-13T15:12:00Z</dcterms:modified>
</cp:coreProperties>
</file>